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ayout w:type="fixed"/>
        <w:tblLook w:val="04A0" w:firstRow="1" w:lastRow="0" w:firstColumn="1" w:lastColumn="0" w:noHBand="0" w:noVBand="1"/>
      </w:tblPr>
      <w:tblGrid>
        <w:gridCol w:w="990"/>
        <w:gridCol w:w="8748"/>
      </w:tblGrid>
      <w:tr w:rsidR="00822764" w:rsidTr="00FE7F49">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line="276" w:lineRule="auto"/>
              <w:rPr>
                <w:b/>
              </w:rPr>
            </w:pPr>
            <w:r>
              <w:rPr>
                <w:b/>
              </w:rPr>
              <w:t>Teacher</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822764">
            <w:pPr>
              <w:spacing w:after="200" w:line="276" w:lineRule="auto"/>
              <w:rPr>
                <w:b/>
              </w:rPr>
            </w:pPr>
            <w:r>
              <w:rPr>
                <w:b/>
              </w:rPr>
              <w:t xml:space="preserve">Sharon Pullen                                    ELA         </w:t>
            </w:r>
            <w:r>
              <w:rPr>
                <w:b/>
              </w:rPr>
              <w:t>6</w:t>
            </w:r>
            <w:r>
              <w:rPr>
                <w:b/>
                <w:vertAlign w:val="superscript"/>
              </w:rPr>
              <w:t>th</w:t>
            </w:r>
            <w:r>
              <w:rPr>
                <w:b/>
              </w:rPr>
              <w:t xml:space="preserve"> Grade</w:t>
            </w:r>
          </w:p>
        </w:tc>
      </w:tr>
      <w:tr w:rsidR="00822764" w:rsidTr="00FE7F49">
        <w:trPr>
          <w:trHeight w:val="458"/>
        </w:trPr>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line="276" w:lineRule="auto"/>
              <w:rPr>
                <w:b/>
              </w:rPr>
            </w:pPr>
            <w:r>
              <w:rPr>
                <w:b/>
              </w:rPr>
              <w:t xml:space="preserve">Date: </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line="276" w:lineRule="auto"/>
              <w:rPr>
                <w:b/>
              </w:rPr>
            </w:pPr>
            <w:r>
              <w:rPr>
                <w:b/>
              </w:rPr>
              <w:t>01/08/2018</w:t>
            </w:r>
          </w:p>
        </w:tc>
      </w:tr>
      <w:tr w:rsidR="00822764" w:rsidTr="00FE7F49">
        <w:trPr>
          <w:trHeight w:val="782"/>
        </w:trPr>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contextualSpacing/>
              <w:rPr>
                <w:b/>
              </w:rPr>
            </w:pPr>
            <w:r>
              <w:rPr>
                <w:b/>
              </w:rPr>
              <w:t>Standards:</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autoSpaceDE w:val="0"/>
              <w:autoSpaceDN w:val="0"/>
              <w:adjustRightInd w:val="0"/>
            </w:pPr>
            <w:r>
              <w:t xml:space="preserve">ELAGSE6W2: Write informative/explanatory texts to examine a topic and convey ideas, concepts, and information through the selection, organization, and analysis of relevant content. </w:t>
            </w:r>
          </w:p>
          <w:p w:rsidR="00822764" w:rsidRDefault="00822764" w:rsidP="00FE7F49">
            <w:pPr>
              <w:autoSpaceDE w:val="0"/>
              <w:autoSpaceDN w:val="0"/>
              <w:adjustRightInd w:val="0"/>
            </w:pPr>
            <w:r>
              <w:t xml:space="preserve">a. Introduce a topic; organize ideas, concepts, and information, using strategies such as definition, classification, comparison/contrast, and cause/effect; include formatting (e.g., headings), graphics (e.g., charts, tables), and multimedia when useful to aiding comprehension. b. Develop the topic with relevant facts, definitions, concrete details, quotations, or other information and examples. </w:t>
            </w:r>
          </w:p>
          <w:p w:rsidR="00822764" w:rsidRDefault="00822764" w:rsidP="00FE7F49">
            <w:pPr>
              <w:autoSpaceDE w:val="0"/>
              <w:autoSpaceDN w:val="0"/>
              <w:adjustRightInd w:val="0"/>
            </w:pPr>
            <w:r>
              <w:t>c. Use appropriate transitions to clarify the relationships among ideas and concepts.</w:t>
            </w:r>
          </w:p>
          <w:p w:rsidR="00822764" w:rsidRDefault="00822764" w:rsidP="00FE7F49">
            <w:pPr>
              <w:autoSpaceDE w:val="0"/>
              <w:autoSpaceDN w:val="0"/>
              <w:adjustRightInd w:val="0"/>
            </w:pPr>
            <w:r>
              <w:t xml:space="preserve">d. Use precise language and domain-specific vocabulary to inform about or explain the topic. </w:t>
            </w:r>
          </w:p>
          <w:p w:rsidR="00822764" w:rsidRDefault="00822764" w:rsidP="00FE7F49">
            <w:pPr>
              <w:autoSpaceDE w:val="0"/>
              <w:autoSpaceDN w:val="0"/>
              <w:adjustRightInd w:val="0"/>
            </w:pPr>
            <w:r>
              <w:t>e. Establish and maintain a formal style. f. Provide a concluding statement or section that follows from the information or explanation presented.</w:t>
            </w:r>
          </w:p>
          <w:p w:rsidR="00822764" w:rsidRDefault="00822764" w:rsidP="00FE7F49">
            <w:pPr>
              <w:autoSpaceDE w:val="0"/>
              <w:autoSpaceDN w:val="0"/>
              <w:adjustRightInd w:val="0"/>
            </w:pPr>
            <w:r>
              <w:t xml:space="preserve">ELAGSE6L1: Demonstrate command of the conventions of standard English grammar and usage when writing or speaking. </w:t>
            </w:r>
          </w:p>
          <w:p w:rsidR="00822764" w:rsidRDefault="00822764" w:rsidP="00FE7F49">
            <w:pPr>
              <w:autoSpaceDE w:val="0"/>
              <w:autoSpaceDN w:val="0"/>
              <w:adjustRightInd w:val="0"/>
            </w:pPr>
            <w:r>
              <w:t xml:space="preserve">a. Ensure that pronouns are in the proper case (subjective, objective, </w:t>
            </w:r>
            <w:proofErr w:type="gramStart"/>
            <w:r>
              <w:t>possessive</w:t>
            </w:r>
            <w:proofErr w:type="gramEnd"/>
            <w:r>
              <w:t xml:space="preserve">). </w:t>
            </w:r>
          </w:p>
          <w:p w:rsidR="00822764" w:rsidRDefault="00822764" w:rsidP="00FE7F49">
            <w:pPr>
              <w:autoSpaceDE w:val="0"/>
              <w:autoSpaceDN w:val="0"/>
              <w:adjustRightInd w:val="0"/>
            </w:pPr>
            <w:r>
              <w:t xml:space="preserve">b. Use intensive pronouns (e.g., myself, ourselves). </w:t>
            </w:r>
          </w:p>
          <w:p w:rsidR="00822764" w:rsidRDefault="00822764" w:rsidP="00FE7F49">
            <w:pPr>
              <w:autoSpaceDE w:val="0"/>
              <w:autoSpaceDN w:val="0"/>
              <w:adjustRightInd w:val="0"/>
            </w:pPr>
            <w:r>
              <w:t xml:space="preserve">c. Recognize and correct inappropriate shifts in pronoun number and person.* </w:t>
            </w:r>
          </w:p>
          <w:p w:rsidR="00822764" w:rsidRDefault="00822764" w:rsidP="00FE7F49">
            <w:pPr>
              <w:autoSpaceDE w:val="0"/>
              <w:autoSpaceDN w:val="0"/>
              <w:adjustRightInd w:val="0"/>
            </w:pPr>
            <w:r>
              <w:t>d. Recognize and correct vague pronouns (i.e., ones with unclear or ambiguous antecedents).*</w:t>
            </w:r>
          </w:p>
          <w:p w:rsidR="00822764" w:rsidRDefault="00822764" w:rsidP="00FE7F49">
            <w:pPr>
              <w:autoSpaceDE w:val="0"/>
              <w:autoSpaceDN w:val="0"/>
              <w:adjustRightInd w:val="0"/>
              <w:rPr>
                <w:rFonts w:asciiTheme="majorHAnsi" w:hAnsiTheme="majorHAnsi"/>
              </w:rPr>
            </w:pPr>
          </w:p>
        </w:tc>
      </w:tr>
      <w:tr w:rsidR="00822764" w:rsidTr="00FE7F49">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line="276" w:lineRule="auto"/>
              <w:rPr>
                <w:b/>
              </w:rPr>
            </w:pPr>
            <w:r>
              <w:rPr>
                <w:b/>
              </w:rPr>
              <w:t>I Can…</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contextualSpacing/>
              <w:rPr>
                <w:b/>
                <w:sz w:val="20"/>
                <w:szCs w:val="20"/>
              </w:rPr>
            </w:pPr>
            <w:r>
              <w:rPr>
                <w:b/>
                <w:sz w:val="20"/>
                <w:szCs w:val="20"/>
              </w:rPr>
              <w:t xml:space="preserve">I can </w:t>
            </w:r>
            <w:r>
              <w:t>develop a topic with relevant facts, definitions, concrete details, quotations, or other information and examples.</w:t>
            </w:r>
          </w:p>
          <w:p w:rsidR="00822764" w:rsidRDefault="00822764" w:rsidP="00FE7F49">
            <w:pPr>
              <w:contextualSpacing/>
              <w:rPr>
                <w:b/>
                <w:sz w:val="20"/>
                <w:szCs w:val="20"/>
              </w:rPr>
            </w:pPr>
            <w:r>
              <w:rPr>
                <w:b/>
                <w:sz w:val="20"/>
                <w:szCs w:val="20"/>
              </w:rPr>
              <w:t>I can write routinely to develop stamina for any writing purpose</w:t>
            </w:r>
          </w:p>
          <w:p w:rsidR="00944A2A" w:rsidRDefault="00944A2A" w:rsidP="00FE7F49">
            <w:pPr>
              <w:contextualSpacing/>
              <w:rPr>
                <w:b/>
                <w:sz w:val="20"/>
                <w:szCs w:val="20"/>
              </w:rPr>
            </w:pPr>
            <w:r>
              <w:rPr>
                <w:b/>
                <w:sz w:val="20"/>
                <w:szCs w:val="20"/>
              </w:rPr>
              <w:t xml:space="preserve">I can </w:t>
            </w:r>
          </w:p>
        </w:tc>
      </w:tr>
      <w:tr w:rsidR="00822764" w:rsidTr="00FE7F49">
        <w:trPr>
          <w:trHeight w:val="710"/>
        </w:trPr>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contextualSpacing/>
              <w:rPr>
                <w:b/>
              </w:rPr>
            </w:pPr>
            <w:r>
              <w:rPr>
                <w:b/>
              </w:rPr>
              <w:t>DOK Level: 1</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contextualSpacing/>
              <w:rPr>
                <w:b/>
                <w:i/>
              </w:rPr>
            </w:pPr>
            <w:r>
              <w:t xml:space="preserve">Read </w:t>
            </w:r>
            <w:r>
              <w:t>Georgia Collections</w:t>
            </w:r>
          </w:p>
          <w:p w:rsidR="00822764" w:rsidRPr="00986904" w:rsidRDefault="00822764" w:rsidP="00FE7F49">
            <w:pPr>
              <w:contextualSpacing/>
            </w:pPr>
          </w:p>
        </w:tc>
      </w:tr>
      <w:tr w:rsidR="00822764" w:rsidTr="00FE7F49">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contextualSpacing/>
              <w:rPr>
                <w:b/>
              </w:rPr>
            </w:pPr>
            <w:r>
              <w:rPr>
                <w:b/>
              </w:rPr>
              <w:t>DOK Level: 2</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contextualSpacing/>
            </w:pPr>
            <w:r>
              <w:t xml:space="preserve"> List components of an essay </w:t>
            </w:r>
          </w:p>
        </w:tc>
      </w:tr>
      <w:tr w:rsidR="00822764" w:rsidTr="00FE7F49">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contextualSpacing/>
              <w:rPr>
                <w:b/>
              </w:rPr>
            </w:pPr>
            <w:r>
              <w:rPr>
                <w:b/>
              </w:rPr>
              <w:t>DOK Level: 3</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contextualSpacing/>
            </w:pPr>
            <w:r>
              <w:t>Cite evidence to develop a topic</w:t>
            </w:r>
          </w:p>
          <w:p w:rsidR="00822764" w:rsidRDefault="00822764" w:rsidP="00FE7F49">
            <w:pPr>
              <w:shd w:val="clear" w:color="auto" w:fill="FFFFFF"/>
              <w:spacing w:after="60" w:line="288" w:lineRule="atLeast"/>
            </w:pPr>
            <w:r>
              <w:t>Determine the authors purpose and describe how it affects the interpretation of a reading selection</w:t>
            </w:r>
          </w:p>
        </w:tc>
      </w:tr>
      <w:tr w:rsidR="00822764" w:rsidTr="00FE7F49">
        <w:tc>
          <w:tcPr>
            <w:tcW w:w="990" w:type="dxa"/>
            <w:tcBorders>
              <w:top w:val="single" w:sz="4" w:space="0" w:color="auto"/>
              <w:left w:val="single" w:sz="4" w:space="0" w:color="auto"/>
              <w:bottom w:val="single" w:sz="4" w:space="0" w:color="auto"/>
              <w:right w:val="single" w:sz="4" w:space="0" w:color="auto"/>
            </w:tcBorders>
            <w:hideMark/>
          </w:tcPr>
          <w:p w:rsidR="00822764" w:rsidRDefault="00822764" w:rsidP="00FE7F49">
            <w:pPr>
              <w:spacing w:after="200"/>
              <w:contextualSpacing/>
              <w:rPr>
                <w:b/>
              </w:rPr>
            </w:pPr>
            <w:r>
              <w:rPr>
                <w:b/>
              </w:rPr>
              <w:t>DOK Level: 4</w:t>
            </w: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rPr>
                <w:rFonts w:cs="Times New Roman"/>
              </w:rPr>
            </w:pPr>
            <w:r>
              <w:rPr>
                <w:rFonts w:cs="Times New Roman"/>
              </w:rPr>
              <w:t xml:space="preserve">Develop informational essay </w:t>
            </w:r>
          </w:p>
        </w:tc>
      </w:tr>
      <w:tr w:rsidR="00822764" w:rsidTr="00FE7F49">
        <w:trPr>
          <w:trHeight w:val="665"/>
        </w:trPr>
        <w:tc>
          <w:tcPr>
            <w:tcW w:w="990" w:type="dxa"/>
            <w:tcBorders>
              <w:top w:val="single" w:sz="4" w:space="0" w:color="auto"/>
              <w:left w:val="single" w:sz="4" w:space="0" w:color="auto"/>
              <w:bottom w:val="single" w:sz="4" w:space="0" w:color="auto"/>
              <w:right w:val="single" w:sz="4" w:space="0" w:color="auto"/>
            </w:tcBorders>
          </w:tcPr>
          <w:p w:rsidR="00822764" w:rsidRDefault="00822764" w:rsidP="00FE7F49">
            <w:pPr>
              <w:contextualSpacing/>
              <w:rPr>
                <w:b/>
              </w:rPr>
            </w:pPr>
            <w:r>
              <w:rPr>
                <w:b/>
              </w:rPr>
              <w:t>Resources:</w:t>
            </w:r>
          </w:p>
          <w:p w:rsidR="00822764" w:rsidRDefault="00822764" w:rsidP="00FE7F49">
            <w:pPr>
              <w:spacing w:after="200"/>
              <w:contextualSpacing/>
              <w:rPr>
                <w:b/>
              </w:rPr>
            </w:pPr>
          </w:p>
        </w:tc>
        <w:tc>
          <w:tcPr>
            <w:tcW w:w="8748" w:type="dxa"/>
            <w:tcBorders>
              <w:top w:val="single" w:sz="4" w:space="0" w:color="auto"/>
              <w:left w:val="single" w:sz="4" w:space="0" w:color="auto"/>
              <w:bottom w:val="single" w:sz="4" w:space="0" w:color="auto"/>
              <w:right w:val="single" w:sz="4" w:space="0" w:color="auto"/>
            </w:tcBorders>
            <w:hideMark/>
          </w:tcPr>
          <w:p w:rsidR="00822764" w:rsidRDefault="00822764" w:rsidP="00FE7F49">
            <w:pPr>
              <w:pStyle w:val="qacontent"/>
              <w:shd w:val="clear" w:color="auto" w:fill="FCFCFC"/>
              <w:spacing w:before="0" w:beforeAutospacing="0"/>
              <w:contextualSpacing/>
            </w:pPr>
            <w:r>
              <w:t>CSET poster</w:t>
            </w:r>
          </w:p>
          <w:p w:rsidR="00822764" w:rsidRDefault="00822764" w:rsidP="00FE7F49">
            <w:pPr>
              <w:pStyle w:val="qacontent"/>
              <w:shd w:val="clear" w:color="auto" w:fill="FCFCFC"/>
              <w:spacing w:before="0" w:beforeAutospacing="0"/>
              <w:contextualSpacing/>
            </w:pPr>
            <w:proofErr w:type="spellStart"/>
            <w:r>
              <w:t>i</w:t>
            </w:r>
            <w:proofErr w:type="spellEnd"/>
            <w:r>
              <w:t>-ready</w:t>
            </w:r>
          </w:p>
          <w:p w:rsidR="00822764" w:rsidRDefault="00822764" w:rsidP="00FE7F49">
            <w:pPr>
              <w:pStyle w:val="qacontent"/>
              <w:shd w:val="clear" w:color="auto" w:fill="FCFCFC"/>
              <w:spacing w:before="0" w:beforeAutospacing="0"/>
              <w:contextualSpacing/>
            </w:pPr>
            <w:r>
              <w:t>DOK Chart</w:t>
            </w:r>
          </w:p>
          <w:p w:rsidR="00822764" w:rsidRDefault="00822764" w:rsidP="00FE7F49">
            <w:pPr>
              <w:pStyle w:val="qacontent"/>
              <w:shd w:val="clear" w:color="auto" w:fill="FCFCFC"/>
              <w:spacing w:before="0" w:beforeAutospacing="0"/>
              <w:contextualSpacing/>
            </w:pPr>
            <w:r>
              <w:t>Georgia Collections</w:t>
            </w:r>
          </w:p>
        </w:tc>
      </w:tr>
    </w:tbl>
    <w:p w:rsidR="00822764" w:rsidRDefault="00822764" w:rsidP="00822764">
      <w:pPr>
        <w:spacing w:line="240" w:lineRule="auto"/>
        <w:contextualSpacing/>
        <w:rPr>
          <w:b/>
          <w:sz w:val="28"/>
          <w:szCs w:val="28"/>
        </w:rPr>
      </w:pPr>
      <w:r>
        <w:rPr>
          <w:b/>
          <w:sz w:val="28"/>
          <w:szCs w:val="28"/>
          <w:u w:val="single"/>
        </w:rPr>
        <w:t>Monday</w:t>
      </w:r>
      <w:r>
        <w:rPr>
          <w:b/>
          <w:sz w:val="28"/>
          <w:szCs w:val="28"/>
        </w:rPr>
        <w:t xml:space="preserve"> – </w:t>
      </w:r>
    </w:p>
    <w:p w:rsidR="00822764" w:rsidRDefault="00822764" w:rsidP="00822764">
      <w:pPr>
        <w:spacing w:line="240" w:lineRule="auto"/>
        <w:contextualSpacing/>
        <w:rPr>
          <w:b/>
          <w:sz w:val="28"/>
          <w:szCs w:val="28"/>
        </w:rPr>
      </w:pPr>
      <w:r>
        <w:rPr>
          <w:b/>
          <w:sz w:val="28"/>
          <w:szCs w:val="28"/>
        </w:rPr>
        <w:tab/>
      </w:r>
      <w:proofErr w:type="spellStart"/>
      <w:r>
        <w:rPr>
          <w:b/>
          <w:sz w:val="28"/>
          <w:szCs w:val="28"/>
        </w:rPr>
        <w:t>Bellringer</w:t>
      </w:r>
      <w:proofErr w:type="spellEnd"/>
      <w:r>
        <w:rPr>
          <w:b/>
          <w:sz w:val="28"/>
          <w:szCs w:val="28"/>
        </w:rPr>
        <w:t xml:space="preserve"> </w:t>
      </w:r>
      <w:r w:rsidRPr="00C25F1A">
        <w:rPr>
          <w:sz w:val="28"/>
          <w:szCs w:val="28"/>
        </w:rPr>
        <w:t>– Pronoun quiz</w:t>
      </w:r>
    </w:p>
    <w:p w:rsidR="00822764" w:rsidRDefault="00822764" w:rsidP="00822764">
      <w:pPr>
        <w:spacing w:line="240" w:lineRule="auto"/>
        <w:contextualSpacing/>
        <w:rPr>
          <w:b/>
          <w:sz w:val="28"/>
          <w:szCs w:val="28"/>
        </w:rPr>
      </w:pPr>
      <w:r>
        <w:rPr>
          <w:b/>
          <w:sz w:val="28"/>
          <w:szCs w:val="28"/>
        </w:rPr>
        <w:tab/>
        <w:t xml:space="preserve">DGP - </w:t>
      </w:r>
      <w:hyperlink r:id="rId6" w:history="1">
        <w:r w:rsidRPr="00A96EC6">
          <w:rPr>
            <w:rStyle w:val="Hyperlink"/>
            <w:b/>
            <w:sz w:val="28"/>
            <w:szCs w:val="28"/>
          </w:rPr>
          <w:t>https://learnzillion.com/lesson_plans/5564-understand-pronouns</w:t>
        </w:r>
      </w:hyperlink>
    </w:p>
    <w:p w:rsidR="00822764" w:rsidRPr="00D94F4F" w:rsidRDefault="00822764" w:rsidP="00822764">
      <w:pPr>
        <w:ind w:left="720"/>
        <w:contextualSpacing/>
        <w:rPr>
          <w:b/>
          <w:i/>
        </w:rPr>
      </w:pPr>
      <w:r>
        <w:rPr>
          <w:b/>
          <w:sz w:val="28"/>
          <w:szCs w:val="28"/>
        </w:rPr>
        <w:t>Whole</w:t>
      </w:r>
      <w:r>
        <w:rPr>
          <w:sz w:val="28"/>
          <w:szCs w:val="28"/>
        </w:rPr>
        <w:t xml:space="preserve"> – </w:t>
      </w:r>
      <w:r w:rsidRPr="00944A2A">
        <w:rPr>
          <w:sz w:val="28"/>
          <w:szCs w:val="28"/>
        </w:rPr>
        <w:t xml:space="preserve">Georgia Collections pg. </w:t>
      </w:r>
      <w:r w:rsidR="00D94F4F" w:rsidRPr="00944A2A">
        <w:rPr>
          <w:sz w:val="28"/>
          <w:szCs w:val="28"/>
        </w:rPr>
        <w:t xml:space="preserve">117 </w:t>
      </w:r>
      <w:proofErr w:type="gramStart"/>
      <w:r w:rsidR="00D94F4F" w:rsidRPr="00944A2A">
        <w:rPr>
          <w:b/>
          <w:i/>
          <w:sz w:val="28"/>
          <w:szCs w:val="28"/>
        </w:rPr>
        <w:t>Animal</w:t>
      </w:r>
      <w:proofErr w:type="gramEnd"/>
      <w:r w:rsidR="00D94F4F" w:rsidRPr="00944A2A">
        <w:rPr>
          <w:b/>
          <w:i/>
          <w:sz w:val="28"/>
          <w:szCs w:val="28"/>
        </w:rPr>
        <w:t xml:space="preserve"> Snoops: The Wondrous World of Wildlife Spies</w:t>
      </w:r>
    </w:p>
    <w:p w:rsidR="00822764" w:rsidRPr="00C133FD" w:rsidRDefault="00822764" w:rsidP="00822764">
      <w:pPr>
        <w:spacing w:line="240" w:lineRule="auto"/>
        <w:contextualSpacing/>
        <w:rPr>
          <w:b/>
          <w:sz w:val="28"/>
          <w:szCs w:val="28"/>
        </w:rPr>
      </w:pPr>
      <w:r>
        <w:rPr>
          <w:b/>
          <w:sz w:val="28"/>
          <w:szCs w:val="28"/>
        </w:rPr>
        <w:lastRenderedPageBreak/>
        <w:t xml:space="preserve">           Independent Work </w:t>
      </w:r>
      <w:r>
        <w:rPr>
          <w:sz w:val="28"/>
          <w:szCs w:val="28"/>
        </w:rPr>
        <w:t xml:space="preserve">- Read </w:t>
      </w:r>
      <w:proofErr w:type="gramStart"/>
      <w:r>
        <w:rPr>
          <w:sz w:val="28"/>
          <w:szCs w:val="28"/>
        </w:rPr>
        <w:t xml:space="preserve">Works  </w:t>
      </w:r>
      <w:r w:rsidR="00D94F4F">
        <w:rPr>
          <w:b/>
          <w:i/>
          <w:sz w:val="28"/>
          <w:szCs w:val="28"/>
        </w:rPr>
        <w:t>Tunneling</w:t>
      </w:r>
      <w:proofErr w:type="gramEnd"/>
      <w:r w:rsidR="00D94F4F">
        <w:rPr>
          <w:b/>
          <w:i/>
          <w:sz w:val="28"/>
          <w:szCs w:val="28"/>
        </w:rPr>
        <w:t xml:space="preserve"> in the Closet</w:t>
      </w:r>
    </w:p>
    <w:p w:rsidR="00822764" w:rsidRDefault="00822764" w:rsidP="00822764">
      <w:pPr>
        <w:spacing w:line="240" w:lineRule="auto"/>
        <w:rPr>
          <w:b/>
          <w:sz w:val="28"/>
          <w:szCs w:val="28"/>
          <w:u w:val="single"/>
        </w:rPr>
      </w:pPr>
    </w:p>
    <w:p w:rsidR="00822764" w:rsidRDefault="00822764" w:rsidP="00822764">
      <w:pPr>
        <w:spacing w:line="240" w:lineRule="auto"/>
        <w:contextualSpacing/>
        <w:rPr>
          <w:b/>
          <w:sz w:val="24"/>
          <w:szCs w:val="24"/>
        </w:rPr>
      </w:pPr>
      <w:r>
        <w:rPr>
          <w:b/>
          <w:sz w:val="28"/>
          <w:szCs w:val="28"/>
          <w:u w:val="single"/>
        </w:rPr>
        <w:t>Tuesday</w:t>
      </w:r>
      <w:r>
        <w:rPr>
          <w:b/>
          <w:sz w:val="24"/>
          <w:szCs w:val="24"/>
        </w:rPr>
        <w:t xml:space="preserve"> – </w:t>
      </w:r>
    </w:p>
    <w:p w:rsidR="00822764" w:rsidRDefault="00822764" w:rsidP="00822764">
      <w:pPr>
        <w:spacing w:line="240" w:lineRule="auto"/>
        <w:contextualSpacing/>
        <w:rPr>
          <w:sz w:val="28"/>
          <w:szCs w:val="28"/>
        </w:rPr>
      </w:pPr>
      <w:r>
        <w:rPr>
          <w:b/>
          <w:sz w:val="24"/>
          <w:szCs w:val="24"/>
        </w:rPr>
        <w:tab/>
      </w:r>
      <w:proofErr w:type="spellStart"/>
      <w:r>
        <w:rPr>
          <w:b/>
          <w:sz w:val="28"/>
          <w:szCs w:val="28"/>
        </w:rPr>
        <w:t>Bellringer</w:t>
      </w:r>
      <w:proofErr w:type="spellEnd"/>
      <w:r>
        <w:rPr>
          <w:b/>
          <w:sz w:val="28"/>
          <w:szCs w:val="28"/>
        </w:rPr>
        <w:t xml:space="preserve"> – </w:t>
      </w:r>
      <w:r w:rsidRPr="00C25F1A">
        <w:rPr>
          <w:sz w:val="28"/>
          <w:szCs w:val="28"/>
        </w:rPr>
        <w:t>pronoun video</w:t>
      </w:r>
      <w:r>
        <w:rPr>
          <w:sz w:val="28"/>
          <w:szCs w:val="28"/>
        </w:rPr>
        <w:t xml:space="preserve">   </w:t>
      </w:r>
      <w:hyperlink r:id="rId7" w:history="1">
        <w:r w:rsidRPr="00A96EC6">
          <w:rPr>
            <w:rStyle w:val="Hyperlink"/>
            <w:sz w:val="28"/>
            <w:szCs w:val="28"/>
          </w:rPr>
          <w:t>https://www.youtube.com/watch?v=j9kIACViG60</w:t>
        </w:r>
      </w:hyperlink>
    </w:p>
    <w:p w:rsidR="00822764" w:rsidRDefault="00822764" w:rsidP="00822764">
      <w:pPr>
        <w:spacing w:line="240" w:lineRule="auto"/>
        <w:ind w:left="720"/>
        <w:contextualSpacing/>
        <w:rPr>
          <w:b/>
          <w:sz w:val="28"/>
          <w:szCs w:val="28"/>
        </w:rPr>
      </w:pPr>
      <w:r>
        <w:rPr>
          <w:b/>
          <w:sz w:val="28"/>
          <w:szCs w:val="28"/>
        </w:rPr>
        <w:t xml:space="preserve">DGP - </w:t>
      </w:r>
      <w:r w:rsidRPr="00C25F1A">
        <w:rPr>
          <w:sz w:val="28"/>
          <w:szCs w:val="28"/>
        </w:rPr>
        <w:t>Write sentences with and without pronouns</w:t>
      </w:r>
      <w:r>
        <w:rPr>
          <w:sz w:val="28"/>
          <w:szCs w:val="28"/>
        </w:rPr>
        <w:t xml:space="preserve"> (objects around the room)</w:t>
      </w:r>
    </w:p>
    <w:p w:rsidR="00D94F4F" w:rsidRPr="00944A2A" w:rsidRDefault="00822764" w:rsidP="00D94F4F">
      <w:pPr>
        <w:ind w:left="720"/>
        <w:contextualSpacing/>
        <w:rPr>
          <w:b/>
          <w:i/>
          <w:sz w:val="28"/>
          <w:szCs w:val="28"/>
        </w:rPr>
      </w:pPr>
      <w:r>
        <w:rPr>
          <w:b/>
          <w:sz w:val="28"/>
          <w:szCs w:val="28"/>
        </w:rPr>
        <w:t xml:space="preserve">Whole Group - </w:t>
      </w:r>
      <w:r w:rsidRPr="00944A2A">
        <w:rPr>
          <w:sz w:val="28"/>
          <w:szCs w:val="28"/>
        </w:rPr>
        <w:t xml:space="preserve">Georgia Collections pg. </w:t>
      </w:r>
      <w:r w:rsidR="00D94F4F" w:rsidRPr="00944A2A">
        <w:rPr>
          <w:sz w:val="28"/>
          <w:szCs w:val="28"/>
        </w:rPr>
        <w:t xml:space="preserve">117 </w:t>
      </w:r>
      <w:proofErr w:type="gramStart"/>
      <w:r w:rsidR="00D94F4F" w:rsidRPr="00944A2A">
        <w:rPr>
          <w:b/>
          <w:i/>
          <w:sz w:val="28"/>
          <w:szCs w:val="28"/>
        </w:rPr>
        <w:t>Animal</w:t>
      </w:r>
      <w:proofErr w:type="gramEnd"/>
      <w:r w:rsidR="00D94F4F" w:rsidRPr="00944A2A">
        <w:rPr>
          <w:b/>
          <w:i/>
          <w:sz w:val="28"/>
          <w:szCs w:val="28"/>
        </w:rPr>
        <w:t xml:space="preserve"> Snoops: The Wondrous World of Wildlife Spies</w:t>
      </w:r>
    </w:p>
    <w:p w:rsidR="00822764" w:rsidRPr="00C133FD" w:rsidRDefault="00822764" w:rsidP="00822764">
      <w:pPr>
        <w:spacing w:line="240" w:lineRule="auto"/>
        <w:ind w:left="720"/>
        <w:contextualSpacing/>
        <w:rPr>
          <w:b/>
          <w:sz w:val="28"/>
          <w:szCs w:val="28"/>
        </w:rPr>
      </w:pPr>
      <w:r>
        <w:rPr>
          <w:b/>
          <w:sz w:val="28"/>
          <w:szCs w:val="28"/>
        </w:rPr>
        <w:t xml:space="preserve">Independent Work </w:t>
      </w:r>
      <w:r>
        <w:rPr>
          <w:sz w:val="28"/>
          <w:szCs w:val="28"/>
        </w:rPr>
        <w:t xml:space="preserve">- Read </w:t>
      </w:r>
      <w:proofErr w:type="gramStart"/>
      <w:r>
        <w:rPr>
          <w:sz w:val="28"/>
          <w:szCs w:val="28"/>
        </w:rPr>
        <w:t xml:space="preserve">Works  </w:t>
      </w:r>
      <w:r w:rsidR="00D94F4F">
        <w:rPr>
          <w:b/>
          <w:i/>
          <w:sz w:val="28"/>
          <w:szCs w:val="28"/>
        </w:rPr>
        <w:t>Tunneling</w:t>
      </w:r>
      <w:proofErr w:type="gramEnd"/>
      <w:r w:rsidR="00D94F4F">
        <w:rPr>
          <w:b/>
          <w:i/>
          <w:sz w:val="28"/>
          <w:szCs w:val="28"/>
        </w:rPr>
        <w:t xml:space="preserve"> in the Closet</w:t>
      </w:r>
    </w:p>
    <w:p w:rsidR="00822764" w:rsidRDefault="00822764" w:rsidP="00822764">
      <w:pPr>
        <w:spacing w:line="240" w:lineRule="auto"/>
        <w:contextualSpacing/>
        <w:rPr>
          <w:b/>
          <w:sz w:val="28"/>
          <w:szCs w:val="28"/>
        </w:rPr>
      </w:pPr>
      <w:r>
        <w:rPr>
          <w:b/>
          <w:sz w:val="28"/>
          <w:szCs w:val="28"/>
          <w:u w:val="single"/>
        </w:rPr>
        <w:t>Wednesday</w:t>
      </w:r>
      <w:r>
        <w:rPr>
          <w:b/>
          <w:sz w:val="28"/>
          <w:szCs w:val="28"/>
        </w:rPr>
        <w:t xml:space="preserve"> - </w:t>
      </w:r>
    </w:p>
    <w:p w:rsidR="00822764" w:rsidRDefault="00822764" w:rsidP="00822764">
      <w:pPr>
        <w:spacing w:line="240" w:lineRule="auto"/>
        <w:ind w:firstLine="690"/>
        <w:contextualSpacing/>
        <w:rPr>
          <w:b/>
          <w:sz w:val="28"/>
          <w:szCs w:val="28"/>
        </w:rPr>
      </w:pPr>
      <w:proofErr w:type="spellStart"/>
      <w:r>
        <w:rPr>
          <w:b/>
          <w:sz w:val="28"/>
          <w:szCs w:val="28"/>
        </w:rPr>
        <w:t>Bellringer</w:t>
      </w:r>
      <w:proofErr w:type="spellEnd"/>
      <w:r>
        <w:rPr>
          <w:b/>
          <w:sz w:val="28"/>
          <w:szCs w:val="28"/>
        </w:rPr>
        <w:t xml:space="preserve"> - </w:t>
      </w:r>
      <w:hyperlink r:id="rId8" w:history="1">
        <w:r w:rsidRPr="00A96EC6">
          <w:rPr>
            <w:rStyle w:val="Hyperlink"/>
            <w:b/>
            <w:sz w:val="28"/>
            <w:szCs w:val="28"/>
          </w:rPr>
          <w:t>https://www.youtube.com/watch?v=VQ2IHN4VD68</w:t>
        </w:r>
      </w:hyperlink>
    </w:p>
    <w:p w:rsidR="00822764" w:rsidRPr="00C133FD" w:rsidRDefault="00822764" w:rsidP="00822764">
      <w:pPr>
        <w:spacing w:line="240" w:lineRule="auto"/>
        <w:ind w:left="690"/>
        <w:contextualSpacing/>
        <w:rPr>
          <w:b/>
          <w:sz w:val="28"/>
          <w:szCs w:val="28"/>
        </w:rPr>
      </w:pPr>
      <w:r w:rsidRPr="00C133FD">
        <w:rPr>
          <w:b/>
          <w:sz w:val="28"/>
          <w:szCs w:val="28"/>
        </w:rPr>
        <w:t xml:space="preserve">DGP – </w:t>
      </w:r>
      <w:r>
        <w:rPr>
          <w:b/>
          <w:sz w:val="28"/>
          <w:szCs w:val="28"/>
        </w:rPr>
        <w:t xml:space="preserve">simple sentence </w:t>
      </w:r>
    </w:p>
    <w:p w:rsidR="00822764" w:rsidRDefault="00822764" w:rsidP="00822764">
      <w:pPr>
        <w:spacing w:line="240" w:lineRule="auto"/>
        <w:ind w:left="690"/>
        <w:contextualSpacing/>
        <w:rPr>
          <w:sz w:val="28"/>
          <w:szCs w:val="28"/>
        </w:rPr>
      </w:pPr>
      <w:r w:rsidRPr="00C133FD">
        <w:rPr>
          <w:b/>
          <w:sz w:val="28"/>
          <w:szCs w:val="28"/>
        </w:rPr>
        <w:t xml:space="preserve">Whole Group – </w:t>
      </w:r>
      <w:r>
        <w:rPr>
          <w:sz w:val="28"/>
          <w:szCs w:val="28"/>
        </w:rPr>
        <w:t>Writing Prompt</w:t>
      </w:r>
    </w:p>
    <w:p w:rsidR="00D94F4F" w:rsidRPr="00944A2A" w:rsidRDefault="00D94F4F" w:rsidP="00944A2A">
      <w:pPr>
        <w:shd w:val="clear" w:color="auto" w:fill="FFFFFF" w:themeFill="background1"/>
        <w:spacing w:line="240" w:lineRule="auto"/>
        <w:contextualSpacing/>
        <w:rPr>
          <w:rFonts w:ascii="Times New Roman" w:hAnsi="Times New Roman" w:cs="Times New Roman"/>
          <w:b/>
          <w:sz w:val="28"/>
          <w:szCs w:val="28"/>
        </w:rPr>
      </w:pPr>
      <w:r w:rsidRPr="00944A2A">
        <w:rPr>
          <w:rFonts w:ascii="Times New Roman" w:hAnsi="Times New Roman" w:cs="Times New Roman"/>
          <w:sz w:val="28"/>
          <w:szCs w:val="28"/>
          <w:shd w:val="clear" w:color="auto" w:fill="F9FAB2"/>
        </w:rPr>
        <w:t>Compare and contrast what it is like to watch movies in the theater and at home on your television. Be sure to include examples and details. Also tell your reader which place you like best for watching movies and why.</w:t>
      </w:r>
    </w:p>
    <w:p w:rsidR="00822764" w:rsidRDefault="00822764" w:rsidP="00944A2A">
      <w:pPr>
        <w:spacing w:line="240" w:lineRule="auto"/>
        <w:ind w:firstLine="690"/>
        <w:contextualSpacing/>
        <w:rPr>
          <w:b/>
          <w:sz w:val="28"/>
          <w:szCs w:val="28"/>
          <w:u w:val="single"/>
        </w:rPr>
      </w:pPr>
      <w:r>
        <w:rPr>
          <w:b/>
          <w:sz w:val="28"/>
          <w:szCs w:val="28"/>
        </w:rPr>
        <w:t xml:space="preserve">Independent Work </w:t>
      </w:r>
      <w:r>
        <w:rPr>
          <w:sz w:val="28"/>
          <w:szCs w:val="28"/>
        </w:rPr>
        <w:t xml:space="preserve">- Read </w:t>
      </w:r>
      <w:proofErr w:type="gramStart"/>
      <w:r>
        <w:rPr>
          <w:sz w:val="28"/>
          <w:szCs w:val="28"/>
        </w:rPr>
        <w:t xml:space="preserve">Works  </w:t>
      </w:r>
      <w:r w:rsidR="00D94F4F">
        <w:rPr>
          <w:b/>
          <w:i/>
          <w:sz w:val="28"/>
          <w:szCs w:val="28"/>
        </w:rPr>
        <w:t>Tunneling</w:t>
      </w:r>
      <w:proofErr w:type="gramEnd"/>
      <w:r w:rsidR="00D94F4F">
        <w:rPr>
          <w:b/>
          <w:i/>
          <w:sz w:val="28"/>
          <w:szCs w:val="28"/>
        </w:rPr>
        <w:t xml:space="preserve"> in the Closet</w:t>
      </w:r>
    </w:p>
    <w:p w:rsidR="00822764" w:rsidRDefault="00822764" w:rsidP="00822764">
      <w:pPr>
        <w:spacing w:line="240" w:lineRule="auto"/>
        <w:contextualSpacing/>
        <w:rPr>
          <w:b/>
          <w:sz w:val="28"/>
          <w:szCs w:val="28"/>
        </w:rPr>
      </w:pPr>
      <w:r>
        <w:rPr>
          <w:b/>
          <w:sz w:val="28"/>
          <w:szCs w:val="28"/>
          <w:u w:val="single"/>
        </w:rPr>
        <w:t>Thursday</w:t>
      </w:r>
      <w:r>
        <w:rPr>
          <w:b/>
          <w:sz w:val="28"/>
          <w:szCs w:val="28"/>
        </w:rPr>
        <w:t xml:space="preserve"> – </w:t>
      </w:r>
    </w:p>
    <w:p w:rsidR="00822764" w:rsidRDefault="00822764" w:rsidP="00822764">
      <w:pPr>
        <w:spacing w:line="240" w:lineRule="auto"/>
        <w:contextualSpacing/>
        <w:rPr>
          <w:b/>
          <w:sz w:val="28"/>
          <w:szCs w:val="28"/>
        </w:rPr>
      </w:pPr>
      <w:r>
        <w:rPr>
          <w:b/>
          <w:sz w:val="28"/>
          <w:szCs w:val="28"/>
        </w:rPr>
        <w:tab/>
      </w:r>
      <w:proofErr w:type="spellStart"/>
      <w:r>
        <w:rPr>
          <w:b/>
          <w:sz w:val="28"/>
          <w:szCs w:val="28"/>
        </w:rPr>
        <w:t>Bellringer</w:t>
      </w:r>
      <w:proofErr w:type="spellEnd"/>
      <w:r>
        <w:rPr>
          <w:b/>
          <w:sz w:val="28"/>
          <w:szCs w:val="28"/>
        </w:rPr>
        <w:t xml:space="preserve"> - </w:t>
      </w:r>
      <w:hyperlink r:id="rId9" w:history="1">
        <w:r w:rsidRPr="00A96EC6">
          <w:rPr>
            <w:rStyle w:val="Hyperlink"/>
            <w:b/>
            <w:sz w:val="28"/>
            <w:szCs w:val="28"/>
          </w:rPr>
          <w:t>https://www.youtube.com/watch?v=cZaMXYAu9h0</w:t>
        </w:r>
      </w:hyperlink>
    </w:p>
    <w:p w:rsidR="00822764" w:rsidRPr="00E14109" w:rsidRDefault="00822764" w:rsidP="00822764">
      <w:pPr>
        <w:spacing w:line="240" w:lineRule="auto"/>
        <w:ind w:left="690"/>
        <w:contextualSpacing/>
        <w:rPr>
          <w:b/>
          <w:sz w:val="28"/>
          <w:szCs w:val="28"/>
        </w:rPr>
      </w:pPr>
      <w:r w:rsidRPr="00E14109">
        <w:rPr>
          <w:b/>
          <w:sz w:val="28"/>
          <w:szCs w:val="28"/>
        </w:rPr>
        <w:t>DGP</w:t>
      </w:r>
      <w:r>
        <w:rPr>
          <w:b/>
          <w:sz w:val="28"/>
          <w:szCs w:val="28"/>
        </w:rPr>
        <w:t xml:space="preserve"> – simple sentence and compound sentence</w:t>
      </w:r>
    </w:p>
    <w:p w:rsidR="00822764" w:rsidRPr="00D94F4F" w:rsidRDefault="00822764" w:rsidP="00822764">
      <w:pPr>
        <w:pStyle w:val="NormalWeb"/>
        <w:spacing w:before="0" w:beforeAutospacing="0" w:after="150" w:afterAutospacing="0"/>
      </w:pPr>
      <w:r w:rsidRPr="00D94F4F">
        <w:rPr>
          <w:b/>
        </w:rPr>
        <w:t xml:space="preserve">Whole Group – </w:t>
      </w:r>
      <w:r w:rsidRPr="00D94F4F">
        <w:t xml:space="preserve">Writing Prompt </w:t>
      </w:r>
    </w:p>
    <w:p w:rsidR="00D94F4F" w:rsidRPr="00944A2A" w:rsidRDefault="00D94F4F" w:rsidP="00822764">
      <w:pPr>
        <w:pStyle w:val="NormalWeb"/>
        <w:spacing w:before="0" w:beforeAutospacing="0" w:after="150" w:afterAutospacing="0"/>
        <w:rPr>
          <w:sz w:val="28"/>
          <w:szCs w:val="28"/>
        </w:rPr>
      </w:pPr>
      <w:r w:rsidRPr="00944A2A">
        <w:rPr>
          <w:sz w:val="28"/>
          <w:szCs w:val="28"/>
          <w:shd w:val="clear" w:color="auto" w:fill="F9FAB2"/>
        </w:rPr>
        <w:t>Some people say that children under 14 should be at home before 7 p.m. unless they are with an adult. Write an essay expressing your opinion about this idea. Be sure to back up </w:t>
      </w:r>
      <w:hyperlink r:id="rId10" w:history="1">
        <w:r w:rsidRPr="00944A2A">
          <w:rPr>
            <w:rStyle w:val="Hyperlink"/>
            <w:color w:val="auto"/>
            <w:sz w:val="28"/>
            <w:szCs w:val="28"/>
            <w:u w:val="none"/>
          </w:rPr>
          <w:t>your opinion</w:t>
        </w:r>
      </w:hyperlink>
      <w:r w:rsidRPr="00944A2A">
        <w:rPr>
          <w:sz w:val="28"/>
          <w:szCs w:val="28"/>
          <w:shd w:val="clear" w:color="auto" w:fill="F9FAB2"/>
        </w:rPr>
        <w:t> with reasons and examples</w:t>
      </w:r>
    </w:p>
    <w:p w:rsidR="00822764" w:rsidRDefault="00822764" w:rsidP="00822764">
      <w:pPr>
        <w:spacing w:line="240" w:lineRule="auto"/>
        <w:ind w:left="690"/>
        <w:contextualSpacing/>
        <w:rPr>
          <w:sz w:val="28"/>
          <w:szCs w:val="28"/>
        </w:rPr>
      </w:pPr>
      <w:r>
        <w:rPr>
          <w:b/>
          <w:sz w:val="28"/>
          <w:szCs w:val="28"/>
        </w:rPr>
        <w:t xml:space="preserve">Independent Work - </w:t>
      </w:r>
      <w:proofErr w:type="spellStart"/>
      <w:r>
        <w:rPr>
          <w:sz w:val="28"/>
          <w:szCs w:val="28"/>
        </w:rPr>
        <w:t>i</w:t>
      </w:r>
      <w:proofErr w:type="spellEnd"/>
      <w:r>
        <w:rPr>
          <w:sz w:val="28"/>
          <w:szCs w:val="28"/>
        </w:rPr>
        <w:t>-ready</w:t>
      </w:r>
    </w:p>
    <w:p w:rsidR="00822764" w:rsidRDefault="00822764" w:rsidP="00822764">
      <w:pPr>
        <w:spacing w:line="240" w:lineRule="auto"/>
        <w:contextualSpacing/>
        <w:rPr>
          <w:b/>
          <w:sz w:val="28"/>
          <w:szCs w:val="28"/>
        </w:rPr>
      </w:pPr>
      <w:r>
        <w:rPr>
          <w:sz w:val="28"/>
          <w:szCs w:val="28"/>
        </w:rPr>
        <w:t xml:space="preserve">  </w:t>
      </w:r>
      <w:r>
        <w:rPr>
          <w:b/>
          <w:sz w:val="28"/>
          <w:szCs w:val="28"/>
          <w:u w:val="single"/>
        </w:rPr>
        <w:t>Friday</w:t>
      </w:r>
      <w:r>
        <w:rPr>
          <w:b/>
          <w:sz w:val="28"/>
          <w:szCs w:val="28"/>
        </w:rPr>
        <w:t xml:space="preserve"> – </w:t>
      </w:r>
    </w:p>
    <w:p w:rsidR="00822764" w:rsidRDefault="00822764" w:rsidP="00822764">
      <w:pPr>
        <w:spacing w:line="240" w:lineRule="auto"/>
        <w:contextualSpacing/>
        <w:rPr>
          <w:b/>
          <w:sz w:val="28"/>
          <w:szCs w:val="28"/>
        </w:rPr>
      </w:pPr>
      <w:r>
        <w:rPr>
          <w:b/>
          <w:sz w:val="28"/>
          <w:szCs w:val="28"/>
        </w:rPr>
        <w:tab/>
      </w:r>
      <w:proofErr w:type="spellStart"/>
      <w:r>
        <w:rPr>
          <w:b/>
          <w:sz w:val="28"/>
          <w:szCs w:val="28"/>
        </w:rPr>
        <w:t>Bellringer</w:t>
      </w:r>
      <w:proofErr w:type="spellEnd"/>
      <w:r>
        <w:rPr>
          <w:b/>
          <w:sz w:val="28"/>
          <w:szCs w:val="28"/>
        </w:rPr>
        <w:t xml:space="preserve"> - </w:t>
      </w:r>
      <w:hyperlink r:id="rId11" w:history="1">
        <w:r w:rsidRPr="00A96EC6">
          <w:rPr>
            <w:rStyle w:val="Hyperlink"/>
            <w:b/>
            <w:sz w:val="28"/>
            <w:szCs w:val="28"/>
          </w:rPr>
          <w:t>https://www.youtube.com/watch?v=euQWu0tQW14</w:t>
        </w:r>
      </w:hyperlink>
    </w:p>
    <w:p w:rsidR="00822764" w:rsidRDefault="00822764" w:rsidP="00822764">
      <w:pPr>
        <w:spacing w:line="240" w:lineRule="auto"/>
        <w:contextualSpacing/>
        <w:rPr>
          <w:b/>
          <w:sz w:val="28"/>
          <w:szCs w:val="28"/>
        </w:rPr>
      </w:pPr>
      <w:r>
        <w:rPr>
          <w:b/>
          <w:sz w:val="28"/>
          <w:szCs w:val="28"/>
        </w:rPr>
        <w:tab/>
        <w:t xml:space="preserve">                     </w:t>
      </w:r>
      <w:hyperlink r:id="rId12" w:history="1">
        <w:r w:rsidRPr="00A96EC6">
          <w:rPr>
            <w:rStyle w:val="Hyperlink"/>
            <w:b/>
            <w:sz w:val="28"/>
            <w:szCs w:val="28"/>
          </w:rPr>
          <w:t>https://www.youtube.com/watch?v=kM4FzP3rosk</w:t>
        </w:r>
      </w:hyperlink>
    </w:p>
    <w:p w:rsidR="00822764" w:rsidRDefault="00822764" w:rsidP="00822764">
      <w:pPr>
        <w:spacing w:line="240" w:lineRule="auto"/>
        <w:ind w:left="690"/>
        <w:contextualSpacing/>
        <w:rPr>
          <w:sz w:val="28"/>
          <w:szCs w:val="28"/>
        </w:rPr>
      </w:pPr>
      <w:r>
        <w:rPr>
          <w:b/>
          <w:sz w:val="28"/>
          <w:szCs w:val="28"/>
        </w:rPr>
        <w:tab/>
      </w:r>
      <w:r w:rsidRPr="00C133FD">
        <w:rPr>
          <w:b/>
          <w:sz w:val="28"/>
          <w:szCs w:val="28"/>
        </w:rPr>
        <w:t xml:space="preserve">Whole Group – </w:t>
      </w:r>
      <w:r>
        <w:rPr>
          <w:sz w:val="28"/>
          <w:szCs w:val="28"/>
        </w:rPr>
        <w:t>Writing Prompt</w:t>
      </w:r>
    </w:p>
    <w:p w:rsidR="00944A2A" w:rsidRPr="00944A2A" w:rsidRDefault="00944A2A" w:rsidP="00944A2A">
      <w:pPr>
        <w:spacing w:after="150" w:line="240" w:lineRule="auto"/>
        <w:rPr>
          <w:rFonts w:ascii="Times New Roman" w:eastAsia="Times New Roman" w:hAnsi="Times New Roman" w:cs="Times New Roman"/>
          <w:sz w:val="28"/>
          <w:szCs w:val="28"/>
        </w:rPr>
      </w:pPr>
      <w:r w:rsidRPr="00944A2A">
        <w:rPr>
          <w:rFonts w:ascii="Times New Roman" w:eastAsia="Times New Roman" w:hAnsi="Times New Roman" w:cs="Times New Roman"/>
          <w:sz w:val="28"/>
          <w:szCs w:val="28"/>
        </w:rPr>
        <w:t>Your class has been asked to choose a classroom pet. What pet would you recommend? Explain why your choice would be a good one. Use details and examples to support your choice.</w:t>
      </w:r>
    </w:p>
    <w:p w:rsidR="00822764" w:rsidRDefault="00822764" w:rsidP="00944A2A">
      <w:pPr>
        <w:spacing w:line="240" w:lineRule="auto"/>
        <w:ind w:left="690"/>
        <w:contextualSpacing/>
      </w:pPr>
      <w:r>
        <w:rPr>
          <w:sz w:val="28"/>
          <w:szCs w:val="28"/>
        </w:rPr>
        <w:tab/>
      </w:r>
      <w:r>
        <w:rPr>
          <w:b/>
          <w:sz w:val="28"/>
          <w:szCs w:val="28"/>
        </w:rPr>
        <w:t xml:space="preserve">Independent Work - </w:t>
      </w:r>
      <w:proofErr w:type="spellStart"/>
      <w:r>
        <w:rPr>
          <w:sz w:val="28"/>
          <w:szCs w:val="28"/>
        </w:rPr>
        <w:t>i</w:t>
      </w:r>
      <w:proofErr w:type="spellEnd"/>
      <w:r>
        <w:rPr>
          <w:sz w:val="28"/>
          <w:szCs w:val="28"/>
        </w:rPr>
        <w:t>-ready</w:t>
      </w:r>
      <w:bookmarkStart w:id="0" w:name="_GoBack"/>
      <w:bookmarkEnd w:id="0"/>
    </w:p>
    <w:p w:rsidR="00822764" w:rsidRDefault="00822764" w:rsidP="00822764">
      <w:pPr>
        <w:spacing w:line="240" w:lineRule="auto"/>
        <w:contextualSpacing/>
      </w:pPr>
    </w:p>
    <w:p w:rsidR="00C3449A" w:rsidRDefault="00944A2A"/>
    <w:sectPr w:rsidR="00C34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4BAB"/>
    <w:multiLevelType w:val="multilevel"/>
    <w:tmpl w:val="478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64"/>
    <w:rsid w:val="00822764"/>
    <w:rsid w:val="00944A2A"/>
    <w:rsid w:val="00A6518B"/>
    <w:rsid w:val="00D94F4F"/>
    <w:rsid w:val="00FD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8227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2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764"/>
    <w:rPr>
      <w:color w:val="0000FF" w:themeColor="hyperlink"/>
      <w:u w:val="single"/>
    </w:rPr>
  </w:style>
  <w:style w:type="paragraph" w:styleId="NormalWeb">
    <w:name w:val="Normal (Web)"/>
    <w:basedOn w:val="Normal"/>
    <w:uiPriority w:val="99"/>
    <w:unhideWhenUsed/>
    <w:rsid w:val="008227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content">
    <w:name w:val="qacontent"/>
    <w:basedOn w:val="Normal"/>
    <w:rsid w:val="008227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2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764"/>
    <w:rPr>
      <w:color w:val="0000FF" w:themeColor="hyperlink"/>
      <w:u w:val="single"/>
    </w:rPr>
  </w:style>
  <w:style w:type="paragraph" w:styleId="NormalWeb">
    <w:name w:val="Normal (Web)"/>
    <w:basedOn w:val="Normal"/>
    <w:uiPriority w:val="99"/>
    <w:unhideWhenUsed/>
    <w:rsid w:val="00822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2IHN4VD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j9kIACViG60" TargetMode="External"/><Relationship Id="rId12" Type="http://schemas.openxmlformats.org/officeDocument/2006/relationships/hyperlink" Target="https://www.youtube.com/watch?v=kM4FzP3r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zillion.com/lesson_plans/5564-understand-pronouns" TargetMode="External"/><Relationship Id="rId11" Type="http://schemas.openxmlformats.org/officeDocument/2006/relationships/hyperlink" Target="https://www.youtube.com/watch?v=euQWu0tQW14" TargetMode="External"/><Relationship Id="rId5" Type="http://schemas.openxmlformats.org/officeDocument/2006/relationships/webSettings" Target="webSettings.xml"/><Relationship Id="rId10" Type="http://schemas.openxmlformats.org/officeDocument/2006/relationships/hyperlink" Target="http://www.thewritesource.com/evaluwrite/grade6_prompt.html" TargetMode="External"/><Relationship Id="rId4" Type="http://schemas.openxmlformats.org/officeDocument/2006/relationships/settings" Target="settings.xml"/><Relationship Id="rId9" Type="http://schemas.openxmlformats.org/officeDocument/2006/relationships/hyperlink" Target="https://www.youtube.com/watch?v=cZaMXYAu9h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Pullen</dc:creator>
  <cp:lastModifiedBy>Sharon Pullen</cp:lastModifiedBy>
  <cp:revision>1</cp:revision>
  <dcterms:created xsi:type="dcterms:W3CDTF">2018-01-07T18:27:00Z</dcterms:created>
  <dcterms:modified xsi:type="dcterms:W3CDTF">2018-01-07T19:04:00Z</dcterms:modified>
</cp:coreProperties>
</file>